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horzAnchor="page" w:tblpX="6115" w:tblpY="-165"/>
        <w:tblW w:w="0" w:type="auto"/>
        <w:tblLook w:val="04A0" w:firstRow="1" w:lastRow="0" w:firstColumn="1" w:lastColumn="0" w:noHBand="0" w:noVBand="1"/>
      </w:tblPr>
      <w:tblGrid>
        <w:gridCol w:w="4736"/>
      </w:tblGrid>
      <w:tr w:rsidR="00624923" w:rsidTr="00624923">
        <w:trPr>
          <w:trHeight w:val="26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624923" w:rsidRDefault="00624923" w:rsidP="00624923">
            <w:r>
              <w:rPr>
                <w:noProof/>
                <w:lang w:eastAsia="hu-HU"/>
              </w:rPr>
              <w:drawing>
                <wp:inline distT="0" distB="0" distL="0" distR="0" wp14:anchorId="47003D55" wp14:editId="6F3DBC58">
                  <wp:extent cx="2794000" cy="2095500"/>
                  <wp:effectExtent l="0" t="0" r="635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Budapest_Hungarian_National_Theatre_front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923" w:rsidTr="00624923">
        <w:trPr>
          <w:trHeight w:val="26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23" w:rsidRPr="00624923" w:rsidRDefault="00624923" w:rsidP="00624923">
            <w:pPr>
              <w:jc w:val="center"/>
              <w:rPr>
                <w:b/>
              </w:rPr>
            </w:pPr>
            <w:r w:rsidRPr="00D30CA7">
              <w:rPr>
                <w:b/>
              </w:rPr>
              <w:t>A Nemzeti Színház</w:t>
            </w:r>
          </w:p>
        </w:tc>
      </w:tr>
    </w:tbl>
    <w:p w:rsidR="00757CA5" w:rsidRDefault="00EB3CEA" w:rsidP="00624923">
      <w:pPr>
        <w:jc w:val="both"/>
      </w:pPr>
      <w:r w:rsidRPr="0017215F">
        <w:rPr>
          <w:b/>
        </w:rPr>
        <w:t>A „Nemzeti Színház Napjának”</w:t>
      </w:r>
      <w:r>
        <w:t xml:space="preserve"> március 15-ét javasoljuk, </w:t>
      </w:r>
      <w:proofErr w:type="gramStart"/>
      <w:r>
        <w:t xml:space="preserve">mert </w:t>
      </w:r>
      <w:r w:rsidR="007628AA">
        <w:t xml:space="preserve"> </w:t>
      </w:r>
      <w:r w:rsidR="007628AA" w:rsidRPr="00D30CA7">
        <w:rPr>
          <w:b/>
          <w:sz w:val="28"/>
          <w:szCs w:val="28"/>
        </w:rPr>
        <w:t>2002.</w:t>
      </w:r>
      <w:proofErr w:type="gramEnd"/>
      <w:r w:rsidR="007628AA" w:rsidRPr="00D30CA7">
        <w:rPr>
          <w:b/>
          <w:sz w:val="28"/>
          <w:szCs w:val="28"/>
        </w:rPr>
        <w:t xml:space="preserve"> március 15-én nyitotta meg kapuit</w:t>
      </w:r>
      <w:r>
        <w:rPr>
          <w:sz w:val="28"/>
          <w:szCs w:val="28"/>
        </w:rPr>
        <w:t xml:space="preserve"> </w:t>
      </w:r>
      <w:r w:rsidRPr="00EB3CEA">
        <w:t>az új színház épülete.</w:t>
      </w:r>
      <w:r>
        <w:t xml:space="preserve"> Ezen a napon emlékezhetnénk a múlt </w:t>
      </w:r>
      <w:r w:rsidR="00B85769">
        <w:t xml:space="preserve">színháztörténeti </w:t>
      </w:r>
      <w:r>
        <w:t>eseményeire, a Nemzeti Színház eddigi színészeire, igazgatóira, munk</w:t>
      </w:r>
      <w:r w:rsidR="00B85769">
        <w:t>atársaira.</w:t>
      </w:r>
      <w:r>
        <w:t xml:space="preserve"> Néhány fontos dolgot emelnénk ki példának:</w:t>
      </w:r>
    </w:p>
    <w:p w:rsidR="007628AA" w:rsidRDefault="00757CA5" w:rsidP="00624923">
      <w:pPr>
        <w:jc w:val="both"/>
      </w:pPr>
      <w:r>
        <w:t>E</w:t>
      </w:r>
      <w:r w:rsidR="007628AA">
        <w:t xml:space="preserve">lső igazgatója </w:t>
      </w:r>
      <w:r w:rsidR="007628AA" w:rsidRPr="00EB3CEA">
        <w:rPr>
          <w:i/>
        </w:rPr>
        <w:t>Schwajda György</w:t>
      </w:r>
      <w:r w:rsidR="007628AA">
        <w:t xml:space="preserve"> volt. Nevéhez köthető „</w:t>
      </w:r>
      <w:proofErr w:type="gramStart"/>
      <w:r w:rsidR="007628AA">
        <w:t>A</w:t>
      </w:r>
      <w:proofErr w:type="gramEnd"/>
      <w:r w:rsidR="007628AA">
        <w:t xml:space="preserve"> Nemzet Színésze" kitünteté</w:t>
      </w:r>
      <w:r>
        <w:t xml:space="preserve">s megalapítása. </w:t>
      </w:r>
      <w:r w:rsidR="007628AA">
        <w:t xml:space="preserve"> 2003. január 1-jétől </w:t>
      </w:r>
      <w:r w:rsidR="007628AA" w:rsidRPr="0017215F">
        <w:rPr>
          <w:i/>
        </w:rPr>
        <w:t>Jordán Tamás</w:t>
      </w:r>
      <w:r w:rsidR="007628AA">
        <w:t xml:space="preserve"> lett a bíráló bizottság szavazatai alapján a fői</w:t>
      </w:r>
      <w:r w:rsidR="00EB3CEA">
        <w:t>gazgató.</w:t>
      </w:r>
      <w:r w:rsidR="007628AA">
        <w:t xml:space="preserve"> Periódusa alatt harminc bemutatót tartottak, a társulat 25 főről 47-re duzzadt, és - alkotók, illetve repertoár tekintetében - létrejött egy „nyitott ház".</w:t>
      </w:r>
    </w:p>
    <w:tbl>
      <w:tblPr>
        <w:tblStyle w:val="Rcsostblzat"/>
        <w:tblpPr w:leftFromText="141" w:rightFromText="141" w:vertAnchor="text" w:horzAnchor="margin" w:tblpXSpec="right" w:tblpY="1459"/>
        <w:tblW w:w="0" w:type="auto"/>
        <w:tblLook w:val="04A0" w:firstRow="1" w:lastRow="0" w:firstColumn="1" w:lastColumn="0" w:noHBand="0" w:noVBand="1"/>
      </w:tblPr>
      <w:tblGrid>
        <w:gridCol w:w="4116"/>
      </w:tblGrid>
      <w:tr w:rsidR="00624923" w:rsidTr="00624923">
        <w:trPr>
          <w:trHeight w:val="26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624923" w:rsidRDefault="00624923" w:rsidP="00624923">
            <w:r>
              <w:rPr>
                <w:noProof/>
                <w:lang w:eastAsia="hu-HU"/>
              </w:rPr>
              <w:drawing>
                <wp:inline distT="0" distB="0" distL="0" distR="0" wp14:anchorId="7CCFE71C" wp14:editId="4EE211AF">
                  <wp:extent cx="2467155" cy="1614875"/>
                  <wp:effectExtent l="0" t="0" r="9525" b="444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Nemzeti_Színhá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256" cy="1569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923" w:rsidTr="00624923">
        <w:trPr>
          <w:trHeight w:val="26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624923" w:rsidRPr="00624923" w:rsidRDefault="00624923" w:rsidP="00624923">
            <w:pPr>
              <w:rPr>
                <w:b/>
              </w:rPr>
            </w:pPr>
            <w:r w:rsidRPr="008B1DFB">
              <w:rPr>
                <w:b/>
              </w:rPr>
              <w:t>A Nemzeti Színház Blaha Lujza téri épülete a 20. század elején</w:t>
            </w:r>
          </w:p>
        </w:tc>
      </w:tr>
    </w:tbl>
    <w:p w:rsidR="00624923" w:rsidRDefault="007628AA" w:rsidP="00624923">
      <w:pPr>
        <w:jc w:val="both"/>
      </w:pPr>
      <w:r>
        <w:t xml:space="preserve">2008-2012 között </w:t>
      </w:r>
      <w:r w:rsidRPr="0017215F">
        <w:rPr>
          <w:i/>
        </w:rPr>
        <w:t>Alföldi Róbert</w:t>
      </w:r>
      <w:r>
        <w:t xml:space="preserve"> volt az igazga</w:t>
      </w:r>
      <w:r w:rsidR="00B85769">
        <w:t xml:space="preserve">tó. </w:t>
      </w:r>
      <w:r>
        <w:t xml:space="preserve"> Mandátuma lejártával, 2013-tól </w:t>
      </w:r>
      <w:proofErr w:type="spellStart"/>
      <w:r w:rsidRPr="0017215F">
        <w:rPr>
          <w:i/>
        </w:rPr>
        <w:t>Vidnyánszky</w:t>
      </w:r>
      <w:proofErr w:type="spellEnd"/>
      <w:r w:rsidRPr="0017215F">
        <w:rPr>
          <w:i/>
        </w:rPr>
        <w:t xml:space="preserve"> Attila</w:t>
      </w:r>
      <w:r>
        <w:t xml:space="preserve"> igazgatja a színházat.</w:t>
      </w:r>
    </w:p>
    <w:p w:rsidR="007628AA" w:rsidRDefault="007628AA" w:rsidP="007628AA"/>
    <w:p w:rsidR="00624923" w:rsidRDefault="00F1267C" w:rsidP="00624923">
      <w:pPr>
        <w:jc w:val="both"/>
      </w:pPr>
      <w:r>
        <w:t xml:space="preserve">Az első magyar színház </w:t>
      </w:r>
      <w:proofErr w:type="gramStart"/>
      <w:r>
        <w:t xml:space="preserve">épületét </w:t>
      </w:r>
      <w:r w:rsidR="007628AA">
        <w:t xml:space="preserve"> </w:t>
      </w:r>
      <w:r>
        <w:t>1835-ben</w:t>
      </w:r>
      <w:proofErr w:type="gramEnd"/>
      <w:r>
        <w:t xml:space="preserve"> kezdték építeni,</w:t>
      </w:r>
      <w:r w:rsidR="007628AA">
        <w:t xml:space="preserve"> és 1837. augusztus 22-én nyitották meg P</w:t>
      </w:r>
      <w:r>
        <w:t>esti Magyar Színház néven. 1840-től</w:t>
      </w:r>
      <w:r w:rsidR="007628AA">
        <w:t xml:space="preserve"> Nemzeti Színház néven működött tovább. 1875-ben a színházépületet átalakították, és kibővítették. 1908 nyarán bezárták, tűzveszélyesnek és életveszélyesnek nyilvánították. </w:t>
      </w:r>
    </w:p>
    <w:p w:rsidR="007628AA" w:rsidRDefault="007628AA" w:rsidP="007628AA"/>
    <w:p w:rsidR="007628AA" w:rsidRDefault="00D30CA7" w:rsidP="00624923">
      <w:pPr>
        <w:jc w:val="both"/>
      </w:pPr>
      <w:r>
        <w:t>A</w:t>
      </w:r>
      <w:r w:rsidR="007628AA">
        <w:t xml:space="preserve"> társulat számára „átmenetileg” a Blaha Lujza tér</w:t>
      </w:r>
      <w:r w:rsidR="00F1267C">
        <w:t xml:space="preserve">i Népszínházat bérelték ki, melynek </w:t>
      </w:r>
      <w:r w:rsidR="007628AA">
        <w:t>lebontásáról 1963-ban döntött a kormányzat, mivel az épülő metró - állítólag - statikailag meg</w:t>
      </w:r>
      <w:r>
        <w:t>gyöngítette. A társulat 56 éven keresztül játszott abban az épületben, majd k</w:t>
      </w:r>
      <w:r w:rsidR="007628AA">
        <w:t>ét évvel később az átépíte</w:t>
      </w:r>
      <w:r>
        <w:t xml:space="preserve">tt Magyar Színház épületében </w:t>
      </w:r>
      <w:r w:rsidR="007628AA">
        <w:t>kapott helyet - 34 éven</w:t>
      </w:r>
      <w:r>
        <w:t xml:space="preserve"> át. </w:t>
      </w:r>
    </w:p>
    <w:p w:rsidR="007628AA" w:rsidRDefault="007628AA" w:rsidP="00624923">
      <w:pPr>
        <w:jc w:val="both"/>
      </w:pPr>
      <w:r>
        <w:t xml:space="preserve"> 1998 márciusában elkezdődött az</w:t>
      </w:r>
      <w:r w:rsidR="008B1DFB">
        <w:t xml:space="preserve"> új Nemzeti Színház építése. </w:t>
      </w:r>
    </w:p>
    <w:p w:rsidR="0093597F" w:rsidRPr="008B1DFB" w:rsidRDefault="007628AA" w:rsidP="00624923">
      <w:pPr>
        <w:jc w:val="both"/>
        <w:rPr>
          <w:b/>
        </w:rPr>
      </w:pPr>
      <w:r>
        <w:t>A Nemzeti Színház 2002. március 15-én nyitotta meg kapuit Budapest IX. kerületében a Bajor Gizi park 1. szám alatt.</w:t>
      </w:r>
    </w:p>
    <w:p w:rsidR="00624923" w:rsidRDefault="00624923" w:rsidP="007628AA"/>
    <w:p w:rsidR="007628AA" w:rsidRDefault="007628AA" w:rsidP="00624923">
      <w:pPr>
        <w:jc w:val="both"/>
      </w:pPr>
      <w:r>
        <w:t xml:space="preserve"> Az építmény </w:t>
      </w:r>
      <w:r w:rsidR="00F1267C">
        <w:t xml:space="preserve">egészét körülölelő kertben </w:t>
      </w:r>
      <w:r>
        <w:t>a közelmúlt leg</w:t>
      </w:r>
      <w:r w:rsidR="00F1267C">
        <w:t>endás színészeinek</w:t>
      </w:r>
      <w:r>
        <w:t xml:space="preserve"> szobra lát</w:t>
      </w:r>
      <w:r w:rsidR="00F1267C">
        <w:t xml:space="preserve">ható: </w:t>
      </w:r>
      <w:r>
        <w:t xml:space="preserve">Tolnay Klári </w:t>
      </w:r>
      <w:r w:rsidR="00F1267C">
        <w:t>és Latinovits Zoltán,</w:t>
      </w:r>
      <w:r>
        <w:t xml:space="preserve"> </w:t>
      </w:r>
      <w:proofErr w:type="spellStart"/>
      <w:r>
        <w:t>Gobbi</w:t>
      </w:r>
      <w:proofErr w:type="spellEnd"/>
      <w:r>
        <w:t xml:space="preserve"> Hilda, Kiss Manyi, Ruttkai Éva, </w:t>
      </w:r>
      <w:proofErr w:type="spellStart"/>
      <w:r>
        <w:t>Latabár</w:t>
      </w:r>
      <w:proofErr w:type="spellEnd"/>
      <w:r>
        <w:t xml:space="preserve"> Kálmán, Tímár József, Major Tamás, Sinkovits Imre, Lukács Margit, Básti Lajos, Soó</w:t>
      </w:r>
      <w:r w:rsidR="00F1267C">
        <w:t>s Imre és Bessenyei Ferenc.</w:t>
      </w:r>
    </w:p>
    <w:p w:rsidR="007628AA" w:rsidRDefault="007628AA" w:rsidP="007628AA"/>
    <w:tbl>
      <w:tblPr>
        <w:tblStyle w:val="Rcsostblzat"/>
        <w:tblpPr w:leftFromText="141" w:rightFromText="141" w:vertAnchor="text" w:horzAnchor="margin" w:tblpXSpec="right" w:tblpY="-328"/>
        <w:tblW w:w="0" w:type="auto"/>
        <w:tblLook w:val="04A0" w:firstRow="1" w:lastRow="0" w:firstColumn="1" w:lastColumn="0" w:noHBand="0" w:noVBand="1"/>
      </w:tblPr>
      <w:tblGrid>
        <w:gridCol w:w="3533"/>
      </w:tblGrid>
      <w:tr w:rsidR="00624923" w:rsidTr="00624923">
        <w:trPr>
          <w:trHeight w:val="57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24923" w:rsidRDefault="00624923" w:rsidP="00624923"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7BCE2F17" wp14:editId="2FF17E4B">
                  <wp:extent cx="1584385" cy="1188288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Oldnemzet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1" cy="118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923" w:rsidTr="00624923">
        <w:trPr>
          <w:trHeight w:val="63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624923" w:rsidRPr="00624923" w:rsidRDefault="00624923" w:rsidP="00624923">
            <w:pPr>
              <w:rPr>
                <w:b/>
              </w:rPr>
            </w:pPr>
            <w:r w:rsidRPr="008B1DFB">
              <w:rPr>
                <w:b/>
              </w:rPr>
              <w:t>A robbantással lebontott Blaha Lujza téri épület emléke</w:t>
            </w:r>
          </w:p>
        </w:tc>
      </w:tr>
    </w:tbl>
    <w:p w:rsidR="007628AA" w:rsidRDefault="007628AA" w:rsidP="00624923">
      <w:pPr>
        <w:jc w:val="both"/>
      </w:pPr>
      <w:r>
        <w:t xml:space="preserve"> A főbe</w:t>
      </w:r>
      <w:r w:rsidR="00B85769">
        <w:t>járati homlokzaton a</w:t>
      </w:r>
      <w:r>
        <w:t xml:space="preserve"> domborművek </w:t>
      </w:r>
      <w:proofErr w:type="spellStart"/>
      <w:r>
        <w:t>Makláry</w:t>
      </w:r>
      <w:proofErr w:type="spellEnd"/>
      <w:r>
        <w:t xml:space="preserve"> Zoltánt, Őze Lajost, Somogyi Erzsit, Rajz Jánost, Kálmán Györgyöt, Bihari Józsefet, Pártos Erzsit, Pécsi Sándort, Gábor Miklóst, </w:t>
      </w:r>
      <w:proofErr w:type="spellStart"/>
      <w:r>
        <w:t>Páger</w:t>
      </w:r>
      <w:proofErr w:type="spellEnd"/>
      <w:r>
        <w:t xml:space="preserve"> Antalt, Sulyok Máriát, Bulla Elmát, </w:t>
      </w:r>
      <w:proofErr w:type="spellStart"/>
      <w:r>
        <w:t>Feleki</w:t>
      </w:r>
      <w:proofErr w:type="spellEnd"/>
      <w:r>
        <w:t xml:space="preserve"> Kamillt, és Dajka Margitot ábrázolják.</w:t>
      </w:r>
    </w:p>
    <w:p w:rsidR="007628AA" w:rsidRPr="008B1DFB" w:rsidRDefault="007628AA" w:rsidP="007628AA"/>
    <w:p w:rsidR="007628AA" w:rsidRDefault="007628AA" w:rsidP="007628AA">
      <w:r>
        <w:t xml:space="preserve"> </w:t>
      </w:r>
    </w:p>
    <w:p w:rsidR="00FC4935" w:rsidRDefault="00FC4935" w:rsidP="00FC4935"/>
    <w:tbl>
      <w:tblPr>
        <w:tblStyle w:val="Rcsostblzat"/>
        <w:tblpPr w:leftFromText="141" w:rightFromText="141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3257"/>
      </w:tblGrid>
      <w:tr w:rsidR="00624923" w:rsidTr="00624923">
        <w:trPr>
          <w:trHeight w:val="26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624923" w:rsidRDefault="00624923" w:rsidP="00624923">
            <w:r>
              <w:rPr>
                <w:noProof/>
                <w:lang w:eastAsia="hu-HU"/>
              </w:rPr>
              <w:drawing>
                <wp:inline distT="0" distB="0" distL="0" distR="0" wp14:anchorId="20CD2691" wp14:editId="794D425E">
                  <wp:extent cx="1905000" cy="254000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ue_of_Imre_Madác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923" w:rsidTr="00624923">
        <w:trPr>
          <w:trHeight w:val="287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23" w:rsidRPr="00624923" w:rsidRDefault="00624923" w:rsidP="00624923">
            <w:pPr>
              <w:jc w:val="center"/>
              <w:rPr>
                <w:b/>
              </w:rPr>
            </w:pPr>
            <w:r w:rsidRPr="0093597F">
              <w:rPr>
                <w:b/>
              </w:rPr>
              <w:t>Madách Imre szobra a színház aulájában</w:t>
            </w:r>
          </w:p>
        </w:tc>
      </w:tr>
    </w:tbl>
    <w:p w:rsidR="00FC4935" w:rsidRDefault="00D30CA7" w:rsidP="00624923">
      <w:pPr>
        <w:jc w:val="both"/>
      </w:pPr>
      <w:r w:rsidRPr="00D30CA7">
        <w:rPr>
          <w:b/>
          <w:sz w:val="28"/>
          <w:szCs w:val="28"/>
        </w:rPr>
        <w:t>2002.m</w:t>
      </w:r>
      <w:r w:rsidR="00F55D50" w:rsidRPr="00D30CA7">
        <w:rPr>
          <w:b/>
          <w:sz w:val="28"/>
          <w:szCs w:val="28"/>
        </w:rPr>
        <w:t>árcius 15-én</w:t>
      </w:r>
      <w:r w:rsidR="00FC4935">
        <w:t xml:space="preserve"> Madách Imre: Az ember tragédiája című drámai k</w:t>
      </w:r>
      <w:r w:rsidR="00F55D50">
        <w:t>ölteménye díszelőadásával nyílt</w:t>
      </w:r>
      <w:r w:rsidR="00FC4935">
        <w:t xml:space="preserve"> meg a pesti Duna-parton felépült Nemzeti Színház. Az ünnepi eseményen </w:t>
      </w:r>
      <w:r w:rsidR="00FC4935" w:rsidRPr="00EB3CEA">
        <w:rPr>
          <w:i/>
        </w:rPr>
        <w:t>Törőcsik Mari</w:t>
      </w:r>
      <w:r w:rsidR="00FC4935">
        <w:t xml:space="preserve"> kétszeres Kossuth-díjas, Jászai Mari-díjas, érdemes és kiváló művész, a nemzet színésze mond</w:t>
      </w:r>
      <w:r w:rsidR="00F55D50">
        <w:t>ott</w:t>
      </w:r>
      <w:r w:rsidR="00FC4935">
        <w:t xml:space="preserve"> beszédet.</w:t>
      </w:r>
      <w:bookmarkStart w:id="0" w:name="_GoBack"/>
      <w:bookmarkEnd w:id="0"/>
    </w:p>
    <w:p w:rsidR="00EB3CEA" w:rsidRDefault="00FC4935" w:rsidP="00624923">
      <w:pPr>
        <w:jc w:val="both"/>
      </w:pPr>
      <w:r>
        <w:t xml:space="preserve">  Az ember tragédiáját Szikora János rendezte. </w:t>
      </w:r>
      <w:r w:rsidR="0093597F">
        <w:t>A darabban Szarvas József alakította Ádámot, Pap Vera játszotta Évát, Alföldi Róbert pedig Lucifert.</w:t>
      </w:r>
    </w:p>
    <w:p w:rsidR="00EB3CEA" w:rsidRDefault="00EB3CEA" w:rsidP="00624923">
      <w:pPr>
        <w:jc w:val="both"/>
      </w:pPr>
      <w:r>
        <w:t xml:space="preserve">A fenti történelmi tényekkel szeretnénk igazolni, hogy a Nemzeti Színház életében mindig fontos volt a hagyományőrzés! A „Nemzeti Napja” március 15-én továbbra is szolgálhatná </w:t>
      </w:r>
      <w:r w:rsidR="00B85769">
        <w:t>a múlt emlékeinek megbecsülését, de össze lehetne kötni a kortárs színház ünnepével is!</w:t>
      </w:r>
    </w:p>
    <w:p w:rsidR="00FC4935" w:rsidRDefault="00FC4935" w:rsidP="00FC4935"/>
    <w:p w:rsidR="00752B18" w:rsidRDefault="00752B18" w:rsidP="00FC4935"/>
    <w:sectPr w:rsidR="0075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AA"/>
    <w:rsid w:val="0017215F"/>
    <w:rsid w:val="00624923"/>
    <w:rsid w:val="00752B18"/>
    <w:rsid w:val="00757CA5"/>
    <w:rsid w:val="007628AA"/>
    <w:rsid w:val="008B1DFB"/>
    <w:rsid w:val="0093597F"/>
    <w:rsid w:val="00B04A6B"/>
    <w:rsid w:val="00B448AF"/>
    <w:rsid w:val="00B85769"/>
    <w:rsid w:val="00D30CA7"/>
    <w:rsid w:val="00E9476C"/>
    <w:rsid w:val="00EA67F2"/>
    <w:rsid w:val="00EB3CEA"/>
    <w:rsid w:val="00F1267C"/>
    <w:rsid w:val="00F55D50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8A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2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8A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2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2594</Characters>
  <Application>Microsoft Office Word</Application>
  <DocSecurity>0</DocSecurity>
  <Lines>55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Nemzeti Színház Napja</vt:lpstr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Nemzeti Színház Napja</dc:title>
  <dc:creator>Badbud</dc:creator>
  <cp:lastModifiedBy>Badbud</cp:lastModifiedBy>
  <cp:revision>4</cp:revision>
  <dcterms:created xsi:type="dcterms:W3CDTF">2015-03-14T19:11:00Z</dcterms:created>
  <dcterms:modified xsi:type="dcterms:W3CDTF">2015-03-17T18:32:00Z</dcterms:modified>
</cp:coreProperties>
</file>